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 w:val="0"/>
        <w:pageBreakBefore w:val="0"/>
        <w:widowControl/>
        <w:numPr>
          <w:ilvl w:val="0"/>
          <w:numId w:val="0"/>
        </w:numPr>
        <w:shd w:val="clear" w:color="FFFFFF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9" w:afterLines="50"/>
        <w:ind w:leftChars="0"/>
        <w:jc w:val="center"/>
        <w:textAlignment w:val="auto"/>
        <w:rPr>
          <w:rFonts w:hint="eastAsia" w:hAnsi="宋体" w:cs="Times New Roman"/>
          <w:highlight w:val="none"/>
        </w:rPr>
      </w:pPr>
      <w:bookmarkStart w:id="0" w:name="_GoBack"/>
      <w:r>
        <w:rPr>
          <w:rFonts w:hint="eastAsia" w:hAnsi="宋体" w:cs="Times New Roman"/>
          <w:highlight w:val="none"/>
          <w:lang w:eastAsia="zh-CN"/>
        </w:rPr>
        <w:t>守合同重信用企业等级评定</w:t>
      </w:r>
      <w:r>
        <w:rPr>
          <w:rFonts w:hint="eastAsia" w:hAnsi="宋体" w:cs="Times New Roman"/>
          <w:highlight w:val="none"/>
        </w:rPr>
        <w:t>判定表</w:t>
      </w:r>
      <w:bookmarkEnd w:id="0"/>
    </w:p>
    <w:tbl>
      <w:tblPr>
        <w:tblStyle w:val="2"/>
        <w:tblpPr w:leftFromText="180" w:rightFromText="180" w:vertAnchor="text" w:horzAnchor="page" w:tblpX="1221" w:tblpY="456"/>
        <w:tblOverlap w:val="never"/>
        <w:tblW w:w="91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490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9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判定条件</w:t>
            </w:r>
          </w:p>
        </w:tc>
        <w:tc>
          <w:tcPr>
            <w:tcW w:w="490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判定条件具体内容</w:t>
            </w:r>
          </w:p>
        </w:tc>
        <w:tc>
          <w:tcPr>
            <w:tcW w:w="153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判定结果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信用中国</w:t>
            </w:r>
          </w:p>
        </w:tc>
        <w:tc>
          <w:tcPr>
            <w:tcW w:w="49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无行政处罚</w:t>
            </w:r>
          </w:p>
        </w:tc>
        <w:tc>
          <w:tcPr>
            <w:tcW w:w="153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未被列入失信惩戒对象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未被列入严重失信名单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未被列入经营异常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信用广东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无行政处罚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未被列入失信惩戒对象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未被列入严重失信名单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未被列入经营异常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国家企业信用信息公示系统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未被列入经营异常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未被列入严重违法失信名单（黑名单）信用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无行政处罚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近三年未被列入经营异常（公示企业信息隐瞒真实情况，弄虚作假）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未按时报送年报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9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国家企业信用信息公示系统（广东）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未被列入经营异常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未被列入严重违法失信名单（黑名单）信用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无行政处罚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近三年未被列入经营异常（公示企业信息隐瞒真实情况，弄虚作假）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未按时报送年报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9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纳税等级：A/B/M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合同履约率达到100%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无拖欠员工工资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未被责令停产停业、暂停或取消资格、暂扣或吊销许可证、暂扣或吊销执照的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近三年无存在串通投标、弄虚作假骗取中标行为情节严重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依法缴纳税收和社会保障资金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具有健全的财务会计制度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□否</w:t>
            </w:r>
          </w:p>
        </w:tc>
      </w:tr>
    </w:tbl>
    <w:p>
      <w:pPr>
        <w:ind w:left="0" w:leftChars="-600" w:right="-932" w:rightChars="-444" w:hanging="1260" w:hangingChars="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OGE1NzJhMGE1ZGM1ODQyMTE1ZmM4MGRkYjNhYjEifQ=="/>
  </w:docVars>
  <w:rsids>
    <w:rsidRoot w:val="1589105C"/>
    <w:rsid w:val="158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标识"/>
    <w:basedOn w:val="1"/>
    <w:next w:val="5"/>
    <w:autoRedefine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2024-05-15T07:34:00Z</dcterms:created>
  <dc:creator>7997</dc:creator>
  <cp:lastModifiedBy>7997</cp:lastModifiedBy>
  <dcterms:modified xsi:type="dcterms:W3CDTF">2024-05-15T07:36:05Z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EB149DC6A3A74EE789D78A1DE07FA7EA_11</vt:lpwstr>
  </property>
</Properties>
</file>